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CA4612" w:rsidP="00CA4612">
      <w:pPr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MODULUS</w:t>
      </w:r>
    </w:p>
    <w:p w:rsidR="00CA4612" w:rsidRDefault="00CA4612" w:rsidP="00CA4612">
      <w:pPr>
        <w:jc w:val="center"/>
        <w:rPr>
          <w:rFonts w:asciiTheme="minorHAnsi" w:hAnsiTheme="minorHAnsi"/>
          <w:sz w:val="32"/>
          <w:szCs w:val="32"/>
        </w:rPr>
      </w:pPr>
    </w:p>
    <w:p w:rsidR="00CA4612" w:rsidRDefault="00CA4612" w:rsidP="00CA4612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The modulus of a complex number represents its distance from the origin on an Argand diagram.</w:t>
      </w:r>
    </w:p>
    <w:p w:rsidR="00CA4612" w:rsidRPr="00CA4612" w:rsidRDefault="00CA4612" w:rsidP="00CA4612">
      <w:pPr>
        <w:pStyle w:val="ListParagraph"/>
        <w:numPr>
          <w:ilvl w:val="0"/>
          <w:numId w:val="1"/>
        </w:num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If a complex number is </w:t>
      </w:r>
      <m:oMath>
        <m:r>
          <w:rPr>
            <w:rFonts w:ascii="Cambria Math" w:hAnsi="Cambria Math"/>
            <w:sz w:val="32"/>
            <w:szCs w:val="32"/>
          </w:rPr>
          <m:t>z=a+bi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, then its modulus </w:t>
      </w:r>
      <m:oMath>
        <m:r>
          <w:rPr>
            <w:rFonts w:ascii="Cambria Math" w:eastAsiaTheme="minorEastAsia" w:hAnsi="Cambria Math"/>
            <w:sz w:val="32"/>
            <w:szCs w:val="32"/>
          </w:rPr>
          <m:t>|z|</m:t>
        </m:r>
      </m:oMath>
      <w:r>
        <w:rPr>
          <w:rFonts w:asciiTheme="minorHAnsi" w:eastAsiaTheme="minorEastAsia" w:hAnsiTheme="minorHAnsi"/>
          <w:sz w:val="32"/>
          <w:szCs w:val="32"/>
        </w:rPr>
        <w:t xml:space="preserve"> is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</m:oMath>
    </w:p>
    <w:p w:rsidR="00CA4612" w:rsidRDefault="00CA4612" w:rsidP="00CA4612">
      <w:pPr>
        <w:rPr>
          <w:rFonts w:asciiTheme="minorHAnsi" w:hAnsiTheme="minorHAnsi"/>
          <w:sz w:val="32"/>
          <w:szCs w:val="32"/>
        </w:rPr>
      </w:pPr>
    </w:p>
    <w:p w:rsidR="00CA4612" w:rsidRDefault="00CA4612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  <w:r w:rsidRPr="00CA4612">
        <w:rPr>
          <w:rFonts w:asciiTheme="minorHAnsi" w:hAnsiTheme="minorHAnsi"/>
          <w:b/>
          <w:sz w:val="32"/>
          <w:szCs w:val="32"/>
        </w:rPr>
        <w:t>Example</w:t>
      </w:r>
      <w:r>
        <w:rPr>
          <w:rFonts w:asciiTheme="minorHAnsi" w:hAnsiTheme="minorHAnsi"/>
          <w:sz w:val="32"/>
          <w:szCs w:val="32"/>
        </w:rPr>
        <w:t xml:space="preserve">: Calculate the modulus for </w:t>
      </w:r>
      <m:oMath>
        <m:r>
          <w:rPr>
            <w:rFonts w:ascii="Cambria Math" w:hAnsi="Cambria Math"/>
            <w:sz w:val="32"/>
            <w:szCs w:val="32"/>
          </w:rPr>
          <m:t>z=4-2i</m:t>
        </m:r>
      </m:oMath>
      <w:r>
        <w:rPr>
          <w:rFonts w:asciiTheme="minorHAnsi" w:eastAsiaTheme="minorEastAsia" w:hAnsiTheme="minorHAnsi"/>
          <w:sz w:val="32"/>
          <w:szCs w:val="32"/>
        </w:rPr>
        <w:t>.</w:t>
      </w:r>
    </w:p>
    <w:p w:rsidR="00CA4612" w:rsidRDefault="002A57C3" w:rsidP="00CA4612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  <w:lang w:eastAsia="en-NZ"/>
        </w:rPr>
        <w:pict>
          <v:group id="_x0000_s1045" style="position:absolute;margin-left:75.5pt;margin-top:10.1pt;width:190.3pt;height:108pt;z-index:251677696" coordorigin="3428,5223" coordsize="3806,216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4189;top:5847;width:2520;height:0" o:connectortype="straight" o:regroupid="1">
              <v:stroke endarrow="block"/>
            </v:shape>
            <v:shape id="_x0000_s1028" type="#_x0000_t32" style="position:absolute;left:4189;top:5547;width:0;height:1836;flip:y" o:connectortype="straight" o:regroupid="1">
              <v:stroke endarrow="block"/>
            </v:shape>
            <v:shape id="_x0000_s1029" type="#_x0000_t32" style="position:absolute;left:4564;top:5667;width:0;height:390" o:connectortype="straight" o:regroupid="1"/>
            <v:shape id="_x0000_s1030" type="#_x0000_t32" style="position:absolute;left:4954;top:5682;width:0;height:390" o:connectortype="straight" o:regroupid="1"/>
            <v:shape id="_x0000_s1031" type="#_x0000_t32" style="position:absolute;left:5344;top:5682;width:0;height:390" o:connectortype="straight" o:regroupid="1"/>
            <v:shape id="_x0000_s1032" type="#_x0000_t32" style="position:absolute;left:5734;top:5682;width:0;height:390" o:connectortype="straight" o:regroupid="1"/>
            <v:shape id="_x0000_s1033" type="#_x0000_t32" style="position:absolute;left:6124;top:5667;width:0;height:390" o:connectortype="straight" o:regroupid="1"/>
            <v:shape id="_x0000_s1034" type="#_x0000_t32" style="position:absolute;left:4039;top:6310;width:360;height:0" o:connectortype="straight" o:regroupid="1"/>
            <v:shape id="_x0000_s1035" type="#_x0000_t32" style="position:absolute;left:4039;top:6663;width:360;height:0" o:connectortype="straight" o:regroupid="1"/>
            <v:shape id="_x0000_s1036" type="#_x0000_t32" style="position:absolute;left:4039;top:6991;width:360;height:0" o:connectortype="straight" o:regroupid="1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3919;top:5223;width:510;height:390" o:regroupid="1" stroked="f">
              <v:fill opacity="0"/>
              <v:textbox>
                <w:txbxContent>
                  <w:p w:rsidR="00CA4612" w:rsidRDefault="00CA4612" w:rsidP="00CA4612">
                    <w:r>
                      <w:t xml:space="preserve">  i</w:t>
                    </w:r>
                  </w:p>
                </w:txbxContent>
              </v:textbox>
            </v:shape>
            <v:shape id="_x0000_s1039" type="#_x0000_t202" style="position:absolute;left:6559;top:5667;width:675;height:525" o:regroupid="1" stroked="f">
              <v:fill opacity="0"/>
              <v:textbox>
                <w:txbxContent>
                  <w:p w:rsidR="00CA4612" w:rsidRDefault="00CA4612" w:rsidP="00CA4612">
                    <w:r>
                      <w:t xml:space="preserve">  x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40" type="#_x0000_t120" style="position:absolute;left:5638;top:6592;width:143;height:143" o:regroupid="1" fillcolor="black [3213]" strokecolor="black [3213]"/>
            <v:shape id="_x0000_s1041" type="#_x0000_t202" style="position:absolute;left:5638;top:6429;width:928;height:525" o:regroupid="1" stroked="f">
              <v:fill opacity="0"/>
              <v:textbox>
                <w:txbxContent>
                  <w:p w:rsidR="00CA4612" w:rsidRDefault="00CA4612" w:rsidP="00CA4612">
                    <w:r>
                      <w:t xml:space="preserve">  4-2i</w:t>
                    </w:r>
                  </w:p>
                </w:txbxContent>
              </v:textbox>
            </v:shape>
            <v:shape id="_x0000_s1042" type="#_x0000_t202" style="position:absolute;left:5486;top:5395;width:510;height:390" stroked="f">
              <v:fill opacity="0"/>
              <v:textbox>
                <w:txbxContent>
                  <w:p w:rsidR="00CA4612" w:rsidRDefault="00CA4612" w:rsidP="00CA4612">
                    <w:r>
                      <w:t xml:space="preserve"> 4</w:t>
                    </w:r>
                  </w:p>
                </w:txbxContent>
              </v:textbox>
            </v:shape>
            <v:shape id="_x0000_s1043" type="#_x0000_t202" style="position:absolute;left:3428;top:6429;width:731;height:390" stroked="f">
              <v:fill opacity="0"/>
              <v:textbox>
                <w:txbxContent>
                  <w:p w:rsidR="00CA4612" w:rsidRDefault="00CA4612" w:rsidP="00CA4612">
                    <w:r>
                      <w:t xml:space="preserve">  -2</w:t>
                    </w:r>
                  </w:p>
                </w:txbxContent>
              </v:textbox>
            </v:shape>
            <v:shape id="_x0000_s1044" type="#_x0000_t32" style="position:absolute;left:4189;top:5847;width:1545;height:816" o:connectortype="straight"/>
          </v:group>
        </w:pict>
      </w:r>
    </w:p>
    <w:p w:rsidR="00CA4612" w:rsidRDefault="00CA4612" w:rsidP="00CA4612">
      <w:pPr>
        <w:rPr>
          <w:rFonts w:asciiTheme="minorHAnsi" w:hAnsiTheme="minorHAnsi"/>
          <w:sz w:val="32"/>
          <w:szCs w:val="32"/>
        </w:rPr>
      </w:pPr>
    </w:p>
    <w:p w:rsidR="002A57C3" w:rsidRDefault="002A57C3" w:rsidP="00CA4612">
      <w:pPr>
        <w:rPr>
          <w:rFonts w:asciiTheme="minorHAnsi" w:hAnsiTheme="minorHAnsi"/>
          <w:sz w:val="32"/>
          <w:szCs w:val="32"/>
        </w:rPr>
      </w:pPr>
    </w:p>
    <w:p w:rsidR="002A57C3" w:rsidRDefault="002A57C3" w:rsidP="00CA4612">
      <w:pPr>
        <w:rPr>
          <w:rFonts w:asciiTheme="minorHAnsi" w:hAnsiTheme="minorHAnsi"/>
          <w:sz w:val="32"/>
          <w:szCs w:val="32"/>
        </w:rPr>
      </w:pPr>
    </w:p>
    <w:p w:rsidR="002A57C3" w:rsidRDefault="002A57C3" w:rsidP="00CA4612">
      <w:pPr>
        <w:rPr>
          <w:rFonts w:asciiTheme="minorHAnsi" w:hAnsiTheme="minorHAnsi"/>
          <w:sz w:val="32"/>
          <w:szCs w:val="32"/>
        </w:rPr>
      </w:pPr>
    </w:p>
    <w:p w:rsidR="002A57C3" w:rsidRDefault="002A57C3" w:rsidP="00CA4612">
      <w:pPr>
        <w:rPr>
          <w:rFonts w:asciiTheme="minorHAnsi" w:hAnsiTheme="minorHAnsi"/>
          <w:sz w:val="32"/>
          <w:szCs w:val="32"/>
        </w:rPr>
      </w:pPr>
    </w:p>
    <w:p w:rsidR="002A57C3" w:rsidRDefault="002A57C3" w:rsidP="00CA4612">
      <w:pPr>
        <w:rPr>
          <w:rFonts w:asciiTheme="minorHAnsi" w:hAnsiTheme="minorHAnsi"/>
          <w:sz w:val="32"/>
          <w:szCs w:val="32"/>
        </w:rPr>
      </w:pPr>
    </w:p>
    <w:p w:rsidR="002A57C3" w:rsidRDefault="002A57C3" w:rsidP="002A57C3">
      <w:pPr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     Answer:</w:t>
      </w:r>
      <w:r>
        <w:rPr>
          <w:rFonts w:asciiTheme="minorHAnsi" w:hAnsiTheme="minorHAnsi"/>
          <w:sz w:val="32"/>
          <w:szCs w:val="3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(-2)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sz w:val="32"/>
            <w:szCs w:val="32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16+4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20</m:t>
            </m:r>
          </m:e>
        </m:rad>
        <m:r>
          <w:rPr>
            <w:rFonts w:ascii="Cambria Math" w:eastAsiaTheme="minorEastAsia" w:hAnsi="Cambria Math"/>
            <w:sz w:val="32"/>
            <w:szCs w:val="32"/>
          </w:rPr>
          <m:t>=4.472</m:t>
        </m:r>
      </m:oMath>
    </w:p>
    <w:p w:rsidR="002A57C3" w:rsidRDefault="002A57C3" w:rsidP="002A57C3">
      <w:pPr>
        <w:rPr>
          <w:rFonts w:asciiTheme="minorHAnsi" w:eastAsiaTheme="minorEastAsia" w:hAnsiTheme="minorHAnsi"/>
          <w:sz w:val="32"/>
          <w:szCs w:val="32"/>
        </w:rPr>
      </w:pPr>
    </w:p>
    <w:p w:rsidR="002A57C3" w:rsidRDefault="002A57C3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  <w:r w:rsidRPr="00CA4612">
        <w:rPr>
          <w:rFonts w:asciiTheme="minorHAnsi" w:hAnsiTheme="minorHAnsi"/>
          <w:b/>
          <w:sz w:val="32"/>
          <w:szCs w:val="32"/>
        </w:rPr>
        <w:t>Example</w:t>
      </w:r>
      <w:r>
        <w:rPr>
          <w:rFonts w:asciiTheme="minorHAnsi" w:hAnsiTheme="minorHAnsi"/>
          <w:sz w:val="32"/>
          <w:szCs w:val="32"/>
        </w:rPr>
        <w:t xml:space="preserve">: Evaluate </w:t>
      </w:r>
      <m:oMath>
        <m:r>
          <w:rPr>
            <w:rFonts w:ascii="Cambria Math" w:hAnsi="Cambria Math"/>
            <w:sz w:val="32"/>
            <w:szCs w:val="32"/>
          </w:rPr>
          <m:t>|x-2iy+y-2ix|</m:t>
        </m:r>
      </m:oMath>
      <w:r>
        <w:rPr>
          <w:rFonts w:asciiTheme="minorHAnsi" w:eastAsiaTheme="minorEastAsia" w:hAnsiTheme="minorHAnsi"/>
          <w:sz w:val="32"/>
          <w:szCs w:val="32"/>
        </w:rPr>
        <w:t>.</w:t>
      </w:r>
    </w:p>
    <w:p w:rsidR="002A57C3" w:rsidRDefault="002A57C3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</w:p>
    <w:p w:rsidR="002A57C3" w:rsidRDefault="002A57C3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</w:t>
      </w:r>
      <w:r>
        <w:rPr>
          <w:rFonts w:asciiTheme="minorHAnsi" w:eastAsiaTheme="minorEastAsia" w:hAnsiTheme="minorHAnsi"/>
          <w:b/>
          <w:sz w:val="32"/>
          <w:szCs w:val="32"/>
        </w:rPr>
        <w:t>Answer:</w:t>
      </w:r>
      <w:r>
        <w:rPr>
          <w:rFonts w:asciiTheme="minorHAnsi" w:eastAsiaTheme="minorEastAsia" w:hAnsiTheme="minorHAnsi"/>
          <w:sz w:val="32"/>
          <w:szCs w:val="3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x-2iy+y-2ix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x+y-2iy-2ix</m:t>
            </m:r>
          </m:e>
        </m:d>
      </m:oMath>
      <w:r>
        <w:rPr>
          <w:rFonts w:asciiTheme="minorHAnsi" w:eastAsiaTheme="minorEastAsia" w:hAnsiTheme="minorHAnsi"/>
          <w:sz w:val="32"/>
          <w:szCs w:val="32"/>
        </w:rPr>
        <w:t xml:space="preserve"> </w:t>
      </w:r>
    </w:p>
    <w:p w:rsidR="002A57C3" w:rsidRDefault="002A57C3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                                     </w:t>
      </w:r>
      <m:oMath>
        <m:r>
          <w:rPr>
            <w:rFonts w:ascii="Cambria Math" w:eastAsiaTheme="minorEastAsia" w:hAnsi="Cambria Math"/>
            <w:sz w:val="32"/>
            <w:szCs w:val="32"/>
          </w:rPr>
          <m:t>=|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x+y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-2y-2x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i|</m:t>
        </m:r>
      </m:oMath>
    </w:p>
    <w:p w:rsidR="002A57C3" w:rsidRDefault="002A57C3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                                     </w:t>
      </w:r>
      <m:oMath>
        <m:r>
          <w:rPr>
            <w:rFonts w:ascii="Cambria Math" w:eastAsiaTheme="minorEastAsia" w:hAnsi="Cambria Math"/>
            <w:sz w:val="32"/>
            <w:szCs w:val="32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(x+y)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(-2y-2x)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</m:oMath>
    </w:p>
    <w:p w:rsidR="002A57C3" w:rsidRDefault="002A57C3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                                     </w:t>
      </w:r>
      <m:oMath>
        <m:r>
          <w:rPr>
            <w:rFonts w:ascii="Cambria Math" w:eastAsiaTheme="minorEastAsia" w:hAnsi="Cambria Math"/>
            <w:sz w:val="32"/>
            <w:szCs w:val="32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+2xy+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+8xy+4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</m:oMath>
    </w:p>
    <w:p w:rsidR="0039088D" w:rsidRDefault="0039088D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  <w:r>
        <w:rPr>
          <w:rFonts w:asciiTheme="minorHAnsi" w:eastAsiaTheme="minorEastAsia" w:hAnsiTheme="minorHAnsi"/>
          <w:sz w:val="32"/>
          <w:szCs w:val="32"/>
        </w:rPr>
        <w:t xml:space="preserve">                                                       </w:t>
      </w:r>
      <m:oMath>
        <m:r>
          <w:rPr>
            <w:rFonts w:ascii="Cambria Math" w:eastAsiaTheme="minorEastAsia" w:hAnsi="Cambria Math"/>
            <w:sz w:val="32"/>
            <w:szCs w:val="32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32"/>
                <w:szCs w:val="32"/>
              </w:rPr>
              <m:t>+10xy+5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e>
        </m:rad>
      </m:oMath>
    </w:p>
    <w:p w:rsidR="0039088D" w:rsidRDefault="0039088D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</w:p>
    <w:p w:rsidR="0039088D" w:rsidRDefault="0039088D" w:rsidP="002A57C3">
      <w:pPr>
        <w:ind w:firstLine="360"/>
        <w:rPr>
          <w:rFonts w:asciiTheme="minorHAnsi" w:eastAsiaTheme="minorEastAsia" w:hAnsiTheme="minorHAnsi"/>
          <w:sz w:val="32"/>
          <w:szCs w:val="32"/>
        </w:rPr>
      </w:pPr>
    </w:p>
    <w:p w:rsidR="0039088D" w:rsidRDefault="0039088D" w:rsidP="002A57C3">
      <w:pPr>
        <w:ind w:firstLine="360"/>
        <w:rPr>
          <w:rFonts w:asciiTheme="minorHAnsi" w:eastAsiaTheme="minorEastAsia" w:hAnsiTheme="minorHAnsi"/>
          <w:color w:val="FF0000"/>
          <w:sz w:val="32"/>
          <w:szCs w:val="32"/>
        </w:rPr>
      </w:pPr>
      <w:r>
        <w:rPr>
          <w:rFonts w:asciiTheme="minorHAnsi" w:eastAsiaTheme="minorEastAsia" w:hAnsiTheme="minorHAnsi"/>
          <w:color w:val="FF0000"/>
          <w:sz w:val="32"/>
          <w:szCs w:val="32"/>
        </w:rPr>
        <w:t>Delta Ex 30.7 pg 282 – 283</w:t>
      </w:r>
    </w:p>
    <w:p w:rsidR="0039088D" w:rsidRPr="0039088D" w:rsidRDefault="0039088D" w:rsidP="002A57C3">
      <w:pPr>
        <w:ind w:firstLine="360"/>
        <w:rPr>
          <w:rFonts w:asciiTheme="minorHAnsi" w:eastAsiaTheme="minorEastAsia" w:hAnsiTheme="minorHAnsi"/>
          <w:color w:val="FF0000"/>
          <w:sz w:val="32"/>
          <w:szCs w:val="32"/>
        </w:rPr>
      </w:pPr>
      <w:r>
        <w:rPr>
          <w:rFonts w:asciiTheme="minorHAnsi" w:eastAsiaTheme="minorEastAsia" w:hAnsiTheme="minorHAnsi"/>
          <w:color w:val="FF0000"/>
          <w:sz w:val="32"/>
          <w:szCs w:val="32"/>
        </w:rPr>
        <w:t>Delta Ex 30.8 pg 283 (extension)</w:t>
      </w:r>
    </w:p>
    <w:p w:rsidR="002A57C3" w:rsidRPr="002A57C3" w:rsidRDefault="002A57C3" w:rsidP="002A57C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 </w:t>
      </w:r>
    </w:p>
    <w:sectPr w:rsidR="002A57C3" w:rsidRPr="002A57C3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94B"/>
    <w:multiLevelType w:val="hybridMultilevel"/>
    <w:tmpl w:val="6B4EE7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A4612"/>
    <w:rsid w:val="002A57C3"/>
    <w:rsid w:val="0039088D"/>
    <w:rsid w:val="00BB4804"/>
    <w:rsid w:val="00CA4612"/>
    <w:rsid w:val="00CF6696"/>
    <w:rsid w:val="00DE6E3A"/>
    <w:rsid w:val="00F55716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3" type="connector" idref="#_x0000_s1035"/>
        <o:r id="V:Rule4" type="connector" idref="#_x0000_s1032"/>
        <o:r id="V:Rule5" type="connector" idref="#_x0000_s1036"/>
        <o:r id="V:Rule6" type="connector" idref="#_x0000_s1030"/>
        <o:r id="V:Rule7" type="connector" idref="#_x0000_s1027"/>
        <o:r id="V:Rule8" type="connector" idref="#_x0000_s1034"/>
        <o:r id="V:Rule9" type="connector" idref="#_x0000_s1033"/>
        <o:r id="V:Rule10" type="connector" idref="#_x0000_s1029"/>
        <o:r id="V:Rule11" type="connector" idref="#_x0000_s1028"/>
        <o:r id="V:Rule13" type="connector" idref="#_x0000_s1044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61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A461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2011-05-11T03:22:00Z</dcterms:created>
  <dcterms:modified xsi:type="dcterms:W3CDTF">2011-05-11T03:46:00Z</dcterms:modified>
</cp:coreProperties>
</file>